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45C0" w14:textId="01DF2C84" w:rsidR="0060178F" w:rsidRPr="00FE7315" w:rsidRDefault="0060178F" w:rsidP="0060178F">
      <w:pPr>
        <w:jc w:val="center"/>
        <w:rPr>
          <w:b/>
          <w:bCs/>
          <w:sz w:val="32"/>
          <w:szCs w:val="32"/>
          <w:lang w:val="en-GB"/>
        </w:rPr>
      </w:pPr>
      <w:proofErr w:type="spellStart"/>
      <w:r w:rsidRPr="00FE7315">
        <w:rPr>
          <w:b/>
          <w:bCs/>
          <w:sz w:val="32"/>
          <w:szCs w:val="32"/>
          <w:lang w:val="en-GB"/>
        </w:rPr>
        <w:t>Esophageal</w:t>
      </w:r>
      <w:proofErr w:type="spellEnd"/>
      <w:r w:rsidRPr="00FE7315">
        <w:rPr>
          <w:b/>
          <w:bCs/>
          <w:sz w:val="32"/>
          <w:szCs w:val="32"/>
          <w:lang w:val="en-GB"/>
        </w:rPr>
        <w:t xml:space="preserve"> Atresia</w:t>
      </w:r>
    </w:p>
    <w:p w14:paraId="69BB7CBF" w14:textId="2B2D4A51" w:rsidR="0060178F" w:rsidRPr="00FE7315" w:rsidRDefault="0060178F" w:rsidP="0060178F">
      <w:pPr>
        <w:jc w:val="center"/>
        <w:rPr>
          <w:sz w:val="28"/>
          <w:szCs w:val="28"/>
          <w:lang w:val="en-GB"/>
        </w:rPr>
      </w:pPr>
      <w:r w:rsidRPr="00FE7315">
        <w:rPr>
          <w:sz w:val="28"/>
          <w:szCs w:val="28"/>
          <w:lang w:val="en-GB"/>
        </w:rPr>
        <w:t>Clinical Practice Guidelines</w:t>
      </w:r>
    </w:p>
    <w:p w14:paraId="59E883FA" w14:textId="77777777" w:rsidR="0060178F" w:rsidRPr="00FE7315" w:rsidRDefault="0060178F" w:rsidP="00311C31">
      <w:pPr>
        <w:rPr>
          <w:lang w:val="en-GB"/>
        </w:rPr>
      </w:pPr>
    </w:p>
    <w:p w14:paraId="434A3A08" w14:textId="2ABD8F6E" w:rsidR="00643205" w:rsidRPr="00FE7315" w:rsidRDefault="00643205" w:rsidP="00E645BF">
      <w:pPr>
        <w:spacing w:after="0"/>
        <w:rPr>
          <w:lang w:val="en-GB"/>
        </w:rPr>
      </w:pPr>
      <w:r w:rsidRPr="00FE7315">
        <w:rPr>
          <w:b/>
          <w:bCs/>
          <w:sz w:val="24"/>
          <w:szCs w:val="24"/>
          <w:lang w:val="en-GB"/>
        </w:rPr>
        <w:t>Diagnosis</w:t>
      </w:r>
      <w:r w:rsidRPr="00FE7315">
        <w:rPr>
          <w:lang w:val="en-GB"/>
        </w:rPr>
        <w:t>:</w:t>
      </w:r>
    </w:p>
    <w:p w14:paraId="24EE6AFE" w14:textId="605C0072" w:rsidR="00643205" w:rsidRPr="00FE7315" w:rsidRDefault="00643205" w:rsidP="00130F64">
      <w:pPr>
        <w:pStyle w:val="Akapitzlist"/>
        <w:numPr>
          <w:ilvl w:val="0"/>
          <w:numId w:val="2"/>
        </w:numPr>
        <w:rPr>
          <w:lang w:val="en-GB"/>
        </w:rPr>
      </w:pPr>
      <w:r w:rsidRPr="00FE7315">
        <w:rPr>
          <w:lang w:val="en-GB"/>
        </w:rPr>
        <w:t>A nasogastric tube 10 Fr or larger (modified for preterm infants) should be routinely inserted as a diagnostic procedure in cases with suspected EA</w:t>
      </w:r>
    </w:p>
    <w:p w14:paraId="4489ED9B" w14:textId="258B3256" w:rsidR="00FE7315" w:rsidRDefault="00FE7315" w:rsidP="00130F64">
      <w:pPr>
        <w:pStyle w:val="Akapitzlist"/>
        <w:numPr>
          <w:ilvl w:val="0"/>
          <w:numId w:val="2"/>
        </w:numPr>
      </w:pPr>
      <w:proofErr w:type="spellStart"/>
      <w:r>
        <w:t>Contrast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– 0,5ml </w:t>
      </w:r>
      <w:proofErr w:type="spellStart"/>
      <w:r>
        <w:t>Gastrografin</w:t>
      </w:r>
      <w:proofErr w:type="spellEnd"/>
    </w:p>
    <w:p w14:paraId="52F0FE5F" w14:textId="169AC638" w:rsidR="00C0267D" w:rsidRDefault="00C0267D" w:rsidP="00130F64">
      <w:pPr>
        <w:pStyle w:val="Akapitzlist"/>
        <w:numPr>
          <w:ilvl w:val="0"/>
          <w:numId w:val="2"/>
        </w:numPr>
      </w:pPr>
      <w:proofErr w:type="spellStart"/>
      <w:r>
        <w:t>T</w:t>
      </w:r>
      <w:r w:rsidRPr="00C0267D">
        <w:t>horacoabdominal</w:t>
      </w:r>
      <w:proofErr w:type="spellEnd"/>
      <w:r w:rsidRPr="00C0267D">
        <w:t xml:space="preserve"> X-</w:t>
      </w:r>
      <w:proofErr w:type="spellStart"/>
      <w:r w:rsidRPr="00C0267D">
        <w:t>ray</w:t>
      </w:r>
      <w:proofErr w:type="spellEnd"/>
    </w:p>
    <w:p w14:paraId="6DBACC9B" w14:textId="2DB208F3" w:rsidR="00130F64" w:rsidRPr="00FE7315" w:rsidRDefault="00605531" w:rsidP="00130F64">
      <w:pPr>
        <w:pStyle w:val="Akapitzlist"/>
        <w:numPr>
          <w:ilvl w:val="0"/>
          <w:numId w:val="2"/>
        </w:numPr>
        <w:rPr>
          <w:lang w:val="en-GB"/>
        </w:rPr>
      </w:pPr>
      <w:r>
        <w:rPr>
          <w:lang w:val="en-GB"/>
        </w:rPr>
        <w:t>Intermittent (on demand)</w:t>
      </w:r>
      <w:r w:rsidR="00130F64" w:rsidRPr="00FE7315">
        <w:rPr>
          <w:lang w:val="en-GB"/>
        </w:rPr>
        <w:t xml:space="preserve"> low pressure suction </w:t>
      </w:r>
      <w:r>
        <w:rPr>
          <w:lang w:val="en-GB"/>
        </w:rPr>
        <w:t>from the upper pouch</w:t>
      </w:r>
      <w:r w:rsidR="00130F64" w:rsidRPr="00FE7315">
        <w:rPr>
          <w:lang w:val="en-GB"/>
        </w:rPr>
        <w:t>.</w:t>
      </w:r>
    </w:p>
    <w:p w14:paraId="18829B80" w14:textId="4B28D471" w:rsidR="00130F64" w:rsidRPr="00FE7315" w:rsidRDefault="00130F64" w:rsidP="00130F64">
      <w:pPr>
        <w:rPr>
          <w:lang w:val="en-GB"/>
        </w:rPr>
      </w:pPr>
      <w:r w:rsidRPr="00FE7315">
        <w:rPr>
          <w:lang w:val="en-GB"/>
        </w:rPr>
        <w:t xml:space="preserve">Spontaneous breathing should routinely be </w:t>
      </w:r>
      <w:proofErr w:type="spellStart"/>
      <w:r w:rsidRPr="00FE7315">
        <w:rPr>
          <w:lang w:val="en-GB"/>
        </w:rPr>
        <w:t>favored</w:t>
      </w:r>
      <w:proofErr w:type="spellEnd"/>
      <w:r w:rsidRPr="00FE7315">
        <w:rPr>
          <w:lang w:val="en-GB"/>
        </w:rPr>
        <w:t xml:space="preserve">. If assisted ventilation is required, preference should be given to intubation rather than to </w:t>
      </w:r>
      <w:proofErr w:type="spellStart"/>
      <w:r w:rsidRPr="00FE7315">
        <w:rPr>
          <w:lang w:val="en-GB"/>
        </w:rPr>
        <w:t>noninvasive</w:t>
      </w:r>
      <w:proofErr w:type="spellEnd"/>
      <w:r w:rsidRPr="00FE7315">
        <w:rPr>
          <w:lang w:val="en-GB"/>
        </w:rPr>
        <w:t xml:space="preserve"> ventilation.</w:t>
      </w:r>
    </w:p>
    <w:p w14:paraId="3723BEE6" w14:textId="715F46FB" w:rsidR="00622644" w:rsidRPr="00FE7315" w:rsidRDefault="00622644" w:rsidP="00643205">
      <w:pPr>
        <w:rPr>
          <w:lang w:val="en-GB"/>
        </w:rPr>
      </w:pPr>
    </w:p>
    <w:p w14:paraId="6F330BAF" w14:textId="5EF6F673" w:rsidR="00622644" w:rsidRDefault="00622644" w:rsidP="00E645BF">
      <w:pPr>
        <w:spacing w:after="0"/>
        <w:rPr>
          <w:b/>
          <w:bCs/>
          <w:sz w:val="24"/>
          <w:szCs w:val="24"/>
        </w:rPr>
      </w:pPr>
      <w:proofErr w:type="spellStart"/>
      <w:r w:rsidRPr="00622644">
        <w:rPr>
          <w:b/>
          <w:bCs/>
          <w:sz w:val="24"/>
          <w:szCs w:val="24"/>
        </w:rPr>
        <w:t>Preop</w:t>
      </w:r>
      <w:proofErr w:type="spellEnd"/>
      <w:r w:rsidRPr="00622644">
        <w:rPr>
          <w:b/>
          <w:bCs/>
          <w:sz w:val="24"/>
          <w:szCs w:val="24"/>
        </w:rPr>
        <w:t>:</w:t>
      </w:r>
    </w:p>
    <w:p w14:paraId="3904E579" w14:textId="4D0AAB4D" w:rsidR="00817AB1" w:rsidRPr="002F4A1F" w:rsidRDefault="00817AB1" w:rsidP="00817AB1">
      <w:pPr>
        <w:pStyle w:val="Akapitzlist"/>
        <w:numPr>
          <w:ilvl w:val="0"/>
          <w:numId w:val="2"/>
        </w:numPr>
        <w:rPr>
          <w:lang w:val="en-GB"/>
        </w:rPr>
      </w:pPr>
      <w:r w:rsidRPr="002F4A1F">
        <w:rPr>
          <w:lang w:val="en-GB"/>
        </w:rPr>
        <w:t xml:space="preserve">Parents </w:t>
      </w:r>
      <w:proofErr w:type="spellStart"/>
      <w:r w:rsidRPr="002F4A1F">
        <w:rPr>
          <w:lang w:val="en-GB"/>
        </w:rPr>
        <w:t>counseling</w:t>
      </w:r>
      <w:proofErr w:type="spellEnd"/>
      <w:r w:rsidRPr="002F4A1F">
        <w:rPr>
          <w:lang w:val="en-GB"/>
        </w:rPr>
        <w:t xml:space="preserve"> &amp; agreement</w:t>
      </w:r>
      <w:r w:rsidR="008A0CAF" w:rsidRPr="002F4A1F">
        <w:rPr>
          <w:lang w:val="en-GB"/>
        </w:rPr>
        <w:t xml:space="preserve"> (</w:t>
      </w:r>
      <w:r w:rsidR="002F4A1F">
        <w:rPr>
          <w:lang w:val="en-GB"/>
        </w:rPr>
        <w:t>information material)</w:t>
      </w:r>
    </w:p>
    <w:p w14:paraId="37883F5D" w14:textId="721527E4" w:rsidR="00032C07" w:rsidRPr="00FE7315" w:rsidRDefault="00CE0B2F" w:rsidP="00032C07">
      <w:pPr>
        <w:pStyle w:val="Akapitzlist"/>
        <w:numPr>
          <w:ilvl w:val="0"/>
          <w:numId w:val="2"/>
        </w:numPr>
        <w:rPr>
          <w:lang w:val="en-GB"/>
        </w:rPr>
      </w:pPr>
      <w:r w:rsidRPr="00FE7315">
        <w:rPr>
          <w:lang w:val="en-GB"/>
        </w:rPr>
        <w:t>Lab. test:</w:t>
      </w:r>
      <w:r w:rsidR="001325C5" w:rsidRPr="00FE7315">
        <w:rPr>
          <w:lang w:val="en-GB"/>
        </w:rPr>
        <w:t xml:space="preserve"> blood count</w:t>
      </w:r>
      <w:r w:rsidR="007B61A4" w:rsidRPr="00FE7315">
        <w:rPr>
          <w:lang w:val="en-GB"/>
        </w:rPr>
        <w:t xml:space="preserve">, </w:t>
      </w:r>
      <w:r w:rsidR="001325C5" w:rsidRPr="00FE7315">
        <w:rPr>
          <w:lang w:val="en-GB"/>
        </w:rPr>
        <w:t>blood gas</w:t>
      </w:r>
      <w:r w:rsidR="00130F64" w:rsidRPr="00FE7315">
        <w:rPr>
          <w:lang w:val="en-GB"/>
        </w:rPr>
        <w:t xml:space="preserve">, </w:t>
      </w:r>
      <w:proofErr w:type="spellStart"/>
      <w:r w:rsidR="001325C5" w:rsidRPr="00FE7315">
        <w:rPr>
          <w:lang w:val="en-GB"/>
        </w:rPr>
        <w:t>coagulogram</w:t>
      </w:r>
      <w:proofErr w:type="spellEnd"/>
      <w:r w:rsidR="007B61A4" w:rsidRPr="00FE7315">
        <w:rPr>
          <w:lang w:val="en-GB"/>
        </w:rPr>
        <w:t xml:space="preserve">, </w:t>
      </w:r>
      <w:r w:rsidR="001325C5" w:rsidRPr="00FE7315">
        <w:rPr>
          <w:lang w:val="en-GB"/>
        </w:rPr>
        <w:t>glucose</w:t>
      </w:r>
      <w:r w:rsidR="00F4145B" w:rsidRPr="00FE7315">
        <w:rPr>
          <w:lang w:val="en-GB"/>
        </w:rPr>
        <w:t xml:space="preserve">, </w:t>
      </w:r>
      <w:r w:rsidR="001325C5" w:rsidRPr="00FE7315">
        <w:rPr>
          <w:lang w:val="en-GB"/>
        </w:rPr>
        <w:t>Na, K</w:t>
      </w:r>
      <w:r w:rsidR="00F4145B" w:rsidRPr="00FE7315">
        <w:rPr>
          <w:lang w:val="en-GB"/>
        </w:rPr>
        <w:t xml:space="preserve">, </w:t>
      </w:r>
      <w:r w:rsidR="00314CAA" w:rsidRPr="00FE7315">
        <w:rPr>
          <w:lang w:val="en-GB"/>
        </w:rPr>
        <w:t>blood group + reserve</w:t>
      </w:r>
    </w:p>
    <w:p w14:paraId="40AC84DB" w14:textId="68327090" w:rsidR="00032C07" w:rsidRDefault="00032C07" w:rsidP="00032C07">
      <w:pPr>
        <w:pStyle w:val="Akapitzlist"/>
        <w:numPr>
          <w:ilvl w:val="0"/>
          <w:numId w:val="2"/>
        </w:numPr>
      </w:pPr>
      <w:r>
        <w:t>ECHO</w:t>
      </w:r>
    </w:p>
    <w:p w14:paraId="3571AD1C" w14:textId="62620146" w:rsidR="00032C07" w:rsidRDefault="00D33B40" w:rsidP="00032C07">
      <w:pPr>
        <w:pStyle w:val="Akapitzlist"/>
        <w:numPr>
          <w:ilvl w:val="0"/>
          <w:numId w:val="2"/>
        </w:numPr>
      </w:pPr>
      <w:proofErr w:type="spellStart"/>
      <w:r>
        <w:t>Abdominal</w:t>
      </w:r>
      <w:proofErr w:type="spellEnd"/>
      <w:r>
        <w:t xml:space="preserve"> US</w:t>
      </w:r>
    </w:p>
    <w:p w14:paraId="18613423" w14:textId="0F3CCAC3" w:rsidR="0069566F" w:rsidRDefault="005D2368" w:rsidP="00032C07">
      <w:pPr>
        <w:pStyle w:val="Akapitzlist"/>
        <w:numPr>
          <w:ilvl w:val="0"/>
          <w:numId w:val="2"/>
        </w:numPr>
      </w:pPr>
      <w:proofErr w:type="spellStart"/>
      <w:r>
        <w:t>Cranial</w:t>
      </w:r>
      <w:proofErr w:type="spellEnd"/>
      <w:r w:rsidR="00D33B40">
        <w:t xml:space="preserve"> US</w:t>
      </w:r>
    </w:p>
    <w:p w14:paraId="52C45573" w14:textId="3A97CD5B" w:rsidR="0069566F" w:rsidRDefault="001325C5" w:rsidP="00643205">
      <w:pPr>
        <w:pStyle w:val="Akapitzlist"/>
        <w:numPr>
          <w:ilvl w:val="0"/>
          <w:numId w:val="3"/>
        </w:numPr>
      </w:pPr>
      <w:proofErr w:type="spellStart"/>
      <w:r>
        <w:t>Book</w:t>
      </w:r>
      <w:proofErr w:type="spellEnd"/>
      <w:r>
        <w:t xml:space="preserve"> a place in NICU</w:t>
      </w:r>
    </w:p>
    <w:p w14:paraId="47C95B15" w14:textId="6CADF239" w:rsidR="0069566F" w:rsidRDefault="001325C5" w:rsidP="00130F64">
      <w:pPr>
        <w:pStyle w:val="Akapitzlist"/>
        <w:numPr>
          <w:ilvl w:val="0"/>
          <w:numId w:val="3"/>
        </w:numPr>
      </w:pPr>
      <w:proofErr w:type="spellStart"/>
      <w:r>
        <w:t>Antibiotic</w:t>
      </w:r>
      <w:proofErr w:type="spellEnd"/>
      <w:r>
        <w:t xml:space="preserve"> </w:t>
      </w:r>
      <w:proofErr w:type="spellStart"/>
      <w:r>
        <w:t>prophylaxis</w:t>
      </w:r>
      <w:proofErr w:type="spellEnd"/>
    </w:p>
    <w:p w14:paraId="000B3A7C" w14:textId="77777777" w:rsidR="0069566F" w:rsidRDefault="0069566F" w:rsidP="0069566F">
      <w:pPr>
        <w:pStyle w:val="Akapitzlist"/>
        <w:ind w:left="360"/>
      </w:pPr>
    </w:p>
    <w:p w14:paraId="4424D1BC" w14:textId="7BBF96DB" w:rsidR="00130F64" w:rsidRPr="00FE7315" w:rsidRDefault="00130F64" w:rsidP="0069566F">
      <w:pPr>
        <w:pStyle w:val="Akapitzlist"/>
        <w:ind w:left="0"/>
        <w:rPr>
          <w:lang w:val="en-GB"/>
        </w:rPr>
      </w:pPr>
      <w:r w:rsidRPr="00FE7315">
        <w:rPr>
          <w:lang w:val="en-GB"/>
        </w:rPr>
        <w:t>A stable neonate with EA should preferably be operated during working hours during the week</w:t>
      </w:r>
      <w:r w:rsidR="00AF4476" w:rsidRPr="00FE7315">
        <w:rPr>
          <w:lang w:val="en-GB"/>
        </w:rPr>
        <w:t>.</w:t>
      </w:r>
    </w:p>
    <w:p w14:paraId="18527141" w14:textId="2DCF8848" w:rsidR="00AF4476" w:rsidRPr="00FE7315" w:rsidRDefault="00AF4476" w:rsidP="00130F64">
      <w:pPr>
        <w:rPr>
          <w:lang w:val="en-GB"/>
        </w:rPr>
      </w:pPr>
    </w:p>
    <w:p w14:paraId="0DABF871" w14:textId="32FC3B2A" w:rsidR="00AF4476" w:rsidRPr="0069566F" w:rsidRDefault="00AF4476" w:rsidP="00E645BF">
      <w:pPr>
        <w:spacing w:after="0"/>
        <w:rPr>
          <w:b/>
          <w:bCs/>
          <w:sz w:val="24"/>
          <w:szCs w:val="24"/>
        </w:rPr>
      </w:pPr>
      <w:proofErr w:type="spellStart"/>
      <w:r w:rsidRPr="0069566F">
        <w:rPr>
          <w:b/>
          <w:bCs/>
          <w:sz w:val="24"/>
          <w:szCs w:val="24"/>
        </w:rPr>
        <w:t>Op</w:t>
      </w:r>
      <w:r w:rsidR="00D961F9">
        <w:rPr>
          <w:b/>
          <w:bCs/>
          <w:sz w:val="24"/>
          <w:szCs w:val="24"/>
        </w:rPr>
        <w:t>eration</w:t>
      </w:r>
      <w:proofErr w:type="spellEnd"/>
      <w:r w:rsidRPr="0069566F">
        <w:rPr>
          <w:b/>
          <w:bCs/>
          <w:sz w:val="24"/>
          <w:szCs w:val="24"/>
        </w:rPr>
        <w:t>:</w:t>
      </w:r>
    </w:p>
    <w:p w14:paraId="015634C1" w14:textId="77777777" w:rsidR="0069566F" w:rsidRPr="00FE7315" w:rsidRDefault="00EB272B" w:rsidP="00EB272B">
      <w:pPr>
        <w:pStyle w:val="Akapitzlist"/>
        <w:numPr>
          <w:ilvl w:val="0"/>
          <w:numId w:val="4"/>
        </w:numPr>
        <w:rPr>
          <w:lang w:val="en-GB"/>
        </w:rPr>
      </w:pPr>
      <w:r w:rsidRPr="00FE7315">
        <w:rPr>
          <w:lang w:val="en-GB"/>
        </w:rPr>
        <w:t>A central venous line should be placed before the operation</w:t>
      </w:r>
    </w:p>
    <w:p w14:paraId="773AFD4C" w14:textId="77777777" w:rsidR="0069566F" w:rsidRPr="00FE7315" w:rsidRDefault="00EB272B" w:rsidP="00EB272B">
      <w:pPr>
        <w:pStyle w:val="Akapitzlist"/>
        <w:numPr>
          <w:ilvl w:val="0"/>
          <w:numId w:val="4"/>
        </w:numPr>
        <w:rPr>
          <w:lang w:val="en-GB"/>
        </w:rPr>
      </w:pPr>
      <w:r w:rsidRPr="00FE7315">
        <w:rPr>
          <w:lang w:val="en-GB"/>
        </w:rPr>
        <w:t xml:space="preserve">Tracheoscopy should be routinely performed before the operation to evaluate the fistula(s) and other </w:t>
      </w:r>
      <w:proofErr w:type="spellStart"/>
      <w:r w:rsidRPr="00FE7315">
        <w:rPr>
          <w:lang w:val="en-GB"/>
        </w:rPr>
        <w:t>tracheolaryngeal</w:t>
      </w:r>
      <w:proofErr w:type="spellEnd"/>
      <w:r w:rsidRPr="00FE7315">
        <w:rPr>
          <w:lang w:val="en-GB"/>
        </w:rPr>
        <w:t xml:space="preserve"> pathology</w:t>
      </w:r>
    </w:p>
    <w:p w14:paraId="7067F96F" w14:textId="77777777" w:rsidR="006C490C" w:rsidRPr="00FE7315" w:rsidRDefault="006C490C" w:rsidP="006C490C">
      <w:pPr>
        <w:pStyle w:val="Akapitzlist"/>
        <w:ind w:left="360"/>
        <w:rPr>
          <w:lang w:val="en-GB"/>
        </w:rPr>
      </w:pPr>
    </w:p>
    <w:p w14:paraId="67329451" w14:textId="7317BAD9" w:rsidR="006C490C" w:rsidRPr="00FE7315" w:rsidRDefault="006C490C" w:rsidP="0060178F">
      <w:pPr>
        <w:pStyle w:val="Akapitzlist"/>
        <w:ind w:left="0"/>
        <w:rPr>
          <w:lang w:val="en-GB"/>
        </w:rPr>
      </w:pPr>
      <w:r w:rsidRPr="00FE7315">
        <w:rPr>
          <w:lang w:val="en-GB"/>
        </w:rPr>
        <w:t>The maximum insufflation pressure of CO2 during thoracoscopy should not exceed 5 mm Hg</w:t>
      </w:r>
    </w:p>
    <w:p w14:paraId="1A70C3E4" w14:textId="77777777" w:rsidR="006C490C" w:rsidRPr="00FE7315" w:rsidRDefault="006C490C" w:rsidP="0060178F">
      <w:pPr>
        <w:pStyle w:val="Akapitzlist"/>
        <w:ind w:left="0"/>
        <w:rPr>
          <w:lang w:val="en-GB"/>
        </w:rPr>
      </w:pPr>
      <w:r w:rsidRPr="00FE7315">
        <w:rPr>
          <w:lang w:val="en-GB"/>
        </w:rPr>
        <w:t>Maximum duration of thoracoscopic operation should be 3 h</w:t>
      </w:r>
    </w:p>
    <w:p w14:paraId="089BA25B" w14:textId="0334F354" w:rsidR="0069566F" w:rsidRPr="00FE7315" w:rsidRDefault="00EB272B" w:rsidP="00EB272B">
      <w:pPr>
        <w:pStyle w:val="Akapitzlist"/>
        <w:numPr>
          <w:ilvl w:val="0"/>
          <w:numId w:val="4"/>
        </w:numPr>
        <w:rPr>
          <w:lang w:val="en-GB"/>
        </w:rPr>
      </w:pPr>
      <w:r w:rsidRPr="00FE7315">
        <w:rPr>
          <w:lang w:val="en-GB"/>
        </w:rPr>
        <w:t xml:space="preserve">The tracheoesophageal fistula should preferably be closed by </w:t>
      </w:r>
      <w:r w:rsidR="00605531">
        <w:rPr>
          <w:lang w:val="en-GB"/>
        </w:rPr>
        <w:t>ligation or clips</w:t>
      </w:r>
    </w:p>
    <w:p w14:paraId="26711778" w14:textId="77777777" w:rsidR="0069566F" w:rsidRPr="00FE7315" w:rsidRDefault="00EB272B" w:rsidP="00EB272B">
      <w:pPr>
        <w:pStyle w:val="Akapitzlist"/>
        <w:numPr>
          <w:ilvl w:val="0"/>
          <w:numId w:val="4"/>
        </w:numPr>
        <w:rPr>
          <w:lang w:val="en-GB"/>
        </w:rPr>
      </w:pPr>
      <w:r w:rsidRPr="00FE7315">
        <w:rPr>
          <w:lang w:val="en-GB"/>
        </w:rPr>
        <w:t xml:space="preserve">The </w:t>
      </w:r>
      <w:proofErr w:type="spellStart"/>
      <w:r w:rsidRPr="00FE7315">
        <w:rPr>
          <w:lang w:val="en-GB"/>
        </w:rPr>
        <w:t>esophageal</w:t>
      </w:r>
      <w:proofErr w:type="spellEnd"/>
      <w:r w:rsidRPr="00FE7315">
        <w:rPr>
          <w:lang w:val="en-GB"/>
        </w:rPr>
        <w:t xml:space="preserve"> anastomosis should be preferably performed with absorbable sutures</w:t>
      </w:r>
    </w:p>
    <w:p w14:paraId="788DBB68" w14:textId="0D548269" w:rsidR="0069566F" w:rsidRPr="00FE7315" w:rsidRDefault="00EB272B" w:rsidP="00EB272B">
      <w:pPr>
        <w:pStyle w:val="Akapitzlist"/>
        <w:numPr>
          <w:ilvl w:val="0"/>
          <w:numId w:val="4"/>
        </w:numPr>
        <w:rPr>
          <w:lang w:val="en-GB"/>
        </w:rPr>
      </w:pPr>
      <w:r w:rsidRPr="00FE7315">
        <w:rPr>
          <w:lang w:val="en-GB"/>
        </w:rPr>
        <w:t xml:space="preserve">A </w:t>
      </w:r>
      <w:proofErr w:type="spellStart"/>
      <w:r w:rsidRPr="00FE7315">
        <w:rPr>
          <w:lang w:val="en-GB"/>
        </w:rPr>
        <w:t>transanastomotic</w:t>
      </w:r>
      <w:proofErr w:type="spellEnd"/>
      <w:r w:rsidRPr="00FE7315">
        <w:rPr>
          <w:lang w:val="en-GB"/>
        </w:rPr>
        <w:t xml:space="preserve"> tube</w:t>
      </w:r>
      <w:r w:rsidR="00605531">
        <w:rPr>
          <w:lang w:val="en-GB"/>
        </w:rPr>
        <w:t xml:space="preserve"> (8Fr)</w:t>
      </w:r>
      <w:r w:rsidRPr="00FE7315">
        <w:rPr>
          <w:lang w:val="en-GB"/>
        </w:rPr>
        <w:t xml:space="preserve"> should be routinely inserted</w:t>
      </w:r>
    </w:p>
    <w:p w14:paraId="6DA8633C" w14:textId="77777777" w:rsidR="000E15ED" w:rsidRPr="00FE7315" w:rsidRDefault="000E15ED" w:rsidP="000E15ED">
      <w:pPr>
        <w:pStyle w:val="Akapitzlist"/>
        <w:ind w:left="360"/>
        <w:rPr>
          <w:lang w:val="en-GB"/>
        </w:rPr>
      </w:pPr>
    </w:p>
    <w:p w14:paraId="6251ED73" w14:textId="020898BA" w:rsidR="00584428" w:rsidRPr="00FE7315" w:rsidRDefault="00584428" w:rsidP="000E15ED">
      <w:pPr>
        <w:pStyle w:val="Akapitzlist"/>
        <w:ind w:left="0"/>
        <w:rPr>
          <w:lang w:val="en-GB"/>
        </w:rPr>
      </w:pPr>
      <w:r w:rsidRPr="00FE7315">
        <w:rPr>
          <w:lang w:val="en-GB"/>
        </w:rPr>
        <w:t xml:space="preserve">In short-gap unstable patients </w:t>
      </w:r>
      <w:r w:rsidR="00D876DA" w:rsidRPr="00FE7315">
        <w:rPr>
          <w:lang w:val="en-GB"/>
        </w:rPr>
        <w:t xml:space="preserve">stage thoracoscopic treatment </w:t>
      </w:r>
      <w:r w:rsidR="00BE56C4" w:rsidRPr="00FE7315">
        <w:rPr>
          <w:lang w:val="en-GB"/>
        </w:rPr>
        <w:t>is possible</w:t>
      </w:r>
      <w:r w:rsidR="00E962BF" w:rsidRPr="00FE7315">
        <w:rPr>
          <w:lang w:val="en-GB"/>
        </w:rPr>
        <w:t xml:space="preserve"> (1. TEF ligation; 2. anastomosis)</w:t>
      </w:r>
      <w:r w:rsidR="00BE56C4" w:rsidRPr="00FE7315">
        <w:rPr>
          <w:lang w:val="en-GB"/>
        </w:rPr>
        <w:t>.</w:t>
      </w:r>
    </w:p>
    <w:p w14:paraId="4BEFE136" w14:textId="643A7F63" w:rsidR="0052421D" w:rsidRPr="00FE7315" w:rsidRDefault="0052421D" w:rsidP="000E15ED">
      <w:pPr>
        <w:pStyle w:val="Akapitzlist"/>
        <w:ind w:left="0"/>
        <w:rPr>
          <w:lang w:val="en-GB"/>
        </w:rPr>
      </w:pPr>
      <w:r w:rsidRPr="00FE7315">
        <w:rPr>
          <w:lang w:val="en-GB"/>
        </w:rPr>
        <w:t>In LGEA – internal traction (reop every ~5 days; no gastrostomy). If failed – individual treatment (</w:t>
      </w:r>
      <w:r w:rsidR="00E962BF" w:rsidRPr="00FE7315">
        <w:rPr>
          <w:lang w:val="en-GB"/>
        </w:rPr>
        <w:t xml:space="preserve">e. g. </w:t>
      </w:r>
      <w:r w:rsidRPr="00FE7315">
        <w:rPr>
          <w:lang w:val="en-GB"/>
        </w:rPr>
        <w:t>gastric transpo</w:t>
      </w:r>
      <w:r w:rsidR="008E2537">
        <w:rPr>
          <w:lang w:val="en-GB"/>
        </w:rPr>
        <w:t>s</w:t>
      </w:r>
      <w:r w:rsidRPr="00FE7315">
        <w:rPr>
          <w:lang w:val="en-GB"/>
        </w:rPr>
        <w:t>ition, gastrostomy).</w:t>
      </w:r>
    </w:p>
    <w:p w14:paraId="77805C32" w14:textId="77777777" w:rsidR="00E645BF" w:rsidRPr="00FE7315" w:rsidRDefault="000E15ED" w:rsidP="00E645BF">
      <w:pPr>
        <w:pStyle w:val="Akapitzlist"/>
        <w:ind w:left="0"/>
        <w:rPr>
          <w:lang w:val="en-GB"/>
        </w:rPr>
      </w:pPr>
      <w:r w:rsidRPr="00FE7315">
        <w:rPr>
          <w:lang w:val="en-GB"/>
        </w:rPr>
        <w:t>There is no place for routine fundoplication in patients with EA during the initial operation.</w:t>
      </w:r>
    </w:p>
    <w:p w14:paraId="73BB41DE" w14:textId="77777777" w:rsidR="00E645BF" w:rsidRPr="00FE7315" w:rsidRDefault="00E645BF" w:rsidP="00E645BF">
      <w:pPr>
        <w:pStyle w:val="Akapitzlist"/>
        <w:spacing w:after="0"/>
        <w:ind w:left="0"/>
        <w:rPr>
          <w:b/>
          <w:bCs/>
          <w:sz w:val="24"/>
          <w:szCs w:val="24"/>
          <w:lang w:val="en-GB"/>
        </w:rPr>
      </w:pPr>
    </w:p>
    <w:p w14:paraId="7103C8CF" w14:textId="77777777" w:rsidR="00E645BF" w:rsidRPr="00FE7315" w:rsidRDefault="00E645BF" w:rsidP="00E645BF">
      <w:pPr>
        <w:pStyle w:val="Akapitzlist"/>
        <w:spacing w:after="0"/>
        <w:ind w:left="0"/>
        <w:rPr>
          <w:b/>
          <w:bCs/>
          <w:sz w:val="24"/>
          <w:szCs w:val="24"/>
          <w:lang w:val="en-GB"/>
        </w:rPr>
      </w:pPr>
    </w:p>
    <w:p w14:paraId="048FD4C8" w14:textId="77777777" w:rsidR="002F4A1F" w:rsidRDefault="002F4A1F" w:rsidP="00E645BF">
      <w:pPr>
        <w:pStyle w:val="Akapitzlist"/>
        <w:spacing w:after="0"/>
        <w:ind w:left="0"/>
        <w:rPr>
          <w:b/>
          <w:bCs/>
          <w:sz w:val="24"/>
          <w:szCs w:val="24"/>
          <w:lang w:val="en-GB"/>
        </w:rPr>
      </w:pPr>
    </w:p>
    <w:p w14:paraId="5D5104BB" w14:textId="2D5A843D" w:rsidR="00E2384D" w:rsidRPr="00FE7315" w:rsidRDefault="00E2384D" w:rsidP="00E645BF">
      <w:pPr>
        <w:pStyle w:val="Akapitzlist"/>
        <w:spacing w:after="0"/>
        <w:ind w:left="0"/>
        <w:rPr>
          <w:b/>
          <w:bCs/>
          <w:sz w:val="24"/>
          <w:szCs w:val="24"/>
          <w:lang w:val="en-GB"/>
        </w:rPr>
      </w:pPr>
      <w:r w:rsidRPr="00FE7315">
        <w:rPr>
          <w:b/>
          <w:bCs/>
          <w:sz w:val="24"/>
          <w:szCs w:val="24"/>
          <w:lang w:val="en-GB"/>
        </w:rPr>
        <w:lastRenderedPageBreak/>
        <w:t>Postop:</w:t>
      </w:r>
    </w:p>
    <w:p w14:paraId="2D5FB18D" w14:textId="4076D68D" w:rsidR="00E2384D" w:rsidRPr="00FE7315" w:rsidRDefault="00E2384D" w:rsidP="00E645BF">
      <w:pPr>
        <w:spacing w:after="0"/>
        <w:rPr>
          <w:lang w:val="en-GB"/>
        </w:rPr>
      </w:pPr>
      <w:r w:rsidRPr="00FE7315">
        <w:rPr>
          <w:lang w:val="en-GB"/>
        </w:rPr>
        <w:t>Postoperative ventilation and relaxation should not be routine and should be reserved for selected patients, such as those with tension anastomosis</w:t>
      </w:r>
      <w:r w:rsidR="000E15ED" w:rsidRPr="00FE7315">
        <w:rPr>
          <w:lang w:val="en-GB"/>
        </w:rPr>
        <w:t>.</w:t>
      </w:r>
    </w:p>
    <w:p w14:paraId="4B2B2D63" w14:textId="493A1397" w:rsidR="00E2384D" w:rsidRPr="00FE7315" w:rsidRDefault="00E2384D" w:rsidP="00E645BF">
      <w:pPr>
        <w:spacing w:after="0"/>
        <w:rPr>
          <w:lang w:val="en-GB"/>
        </w:rPr>
      </w:pPr>
      <w:r w:rsidRPr="00FE7315">
        <w:rPr>
          <w:lang w:val="en-GB"/>
        </w:rPr>
        <w:t>Routine postoperative antibiotic treatment for longer than 24 hours should not be recommended</w:t>
      </w:r>
      <w:r w:rsidR="000E15ED" w:rsidRPr="00FE7315">
        <w:rPr>
          <w:lang w:val="en-GB"/>
        </w:rPr>
        <w:t>.</w:t>
      </w:r>
    </w:p>
    <w:p w14:paraId="0908B05D" w14:textId="3CCF2549" w:rsidR="00E2384D" w:rsidRPr="00FE7315" w:rsidRDefault="00E2384D" w:rsidP="00E645BF">
      <w:pPr>
        <w:spacing w:after="0"/>
        <w:rPr>
          <w:lang w:val="en-GB"/>
        </w:rPr>
      </w:pPr>
      <w:r w:rsidRPr="00FE7315">
        <w:rPr>
          <w:lang w:val="en-GB"/>
        </w:rPr>
        <w:t xml:space="preserve">Feeding via the </w:t>
      </w:r>
      <w:proofErr w:type="spellStart"/>
      <w:r w:rsidRPr="00FE7315">
        <w:rPr>
          <w:lang w:val="en-GB"/>
        </w:rPr>
        <w:t>transanastomotic</w:t>
      </w:r>
      <w:proofErr w:type="spellEnd"/>
      <w:r w:rsidRPr="00FE7315">
        <w:rPr>
          <w:lang w:val="en-GB"/>
        </w:rPr>
        <w:t xml:space="preserve"> tube may be routinely initiated at 24 hours postoperatively </w:t>
      </w:r>
      <w:r w:rsidR="00BB09D4">
        <w:rPr>
          <w:lang w:val="en-GB"/>
        </w:rPr>
        <w:t>.</w:t>
      </w:r>
    </w:p>
    <w:p w14:paraId="5F474BFE" w14:textId="2E2A4BDE" w:rsidR="00605531" w:rsidRPr="00FE7315" w:rsidRDefault="00605531" w:rsidP="00605531">
      <w:pPr>
        <w:spacing w:after="0"/>
        <w:rPr>
          <w:lang w:val="en-GB"/>
        </w:rPr>
      </w:pPr>
      <w:r w:rsidRPr="00FE7315">
        <w:rPr>
          <w:lang w:val="en-GB"/>
        </w:rPr>
        <w:t xml:space="preserve">A postoperative contrast study of the </w:t>
      </w:r>
      <w:proofErr w:type="spellStart"/>
      <w:r w:rsidRPr="00FE7315">
        <w:rPr>
          <w:lang w:val="en-GB"/>
        </w:rPr>
        <w:t>esophagus</w:t>
      </w:r>
      <w:proofErr w:type="spellEnd"/>
      <w:r w:rsidRPr="00FE7315">
        <w:rPr>
          <w:lang w:val="en-GB"/>
        </w:rPr>
        <w:t xml:space="preserve"> should be routinely performed before the initiation of oral feeding</w:t>
      </w:r>
      <w:r>
        <w:rPr>
          <w:lang w:val="en-GB"/>
        </w:rPr>
        <w:t xml:space="preserve"> at day 5-7</w:t>
      </w:r>
      <w:r w:rsidR="00BB09D4">
        <w:rPr>
          <w:lang w:val="en-GB"/>
        </w:rPr>
        <w:t>.</w:t>
      </w:r>
    </w:p>
    <w:p w14:paraId="745ABC86" w14:textId="27AD4224" w:rsidR="005B09D5" w:rsidRPr="00FE7315" w:rsidRDefault="00E2384D" w:rsidP="00E645BF">
      <w:pPr>
        <w:spacing w:after="0"/>
        <w:rPr>
          <w:b/>
          <w:bCs/>
          <w:lang w:val="en-GB"/>
        </w:rPr>
      </w:pPr>
      <w:r w:rsidRPr="00FE7315">
        <w:rPr>
          <w:lang w:val="en-GB"/>
        </w:rPr>
        <w:t xml:space="preserve">Oral feeding may be routinely initiated after </w:t>
      </w:r>
      <w:r w:rsidR="0003734A">
        <w:rPr>
          <w:lang w:val="en-GB"/>
        </w:rPr>
        <w:t>favourable contrast study</w:t>
      </w:r>
      <w:r w:rsidR="00BB09D4">
        <w:rPr>
          <w:lang w:val="en-GB"/>
        </w:rPr>
        <w:t>.</w:t>
      </w:r>
    </w:p>
    <w:p w14:paraId="7BA78AAC" w14:textId="657FE3D0" w:rsidR="005B09D5" w:rsidRPr="00FE7315" w:rsidRDefault="005B09D5" w:rsidP="00E2384D">
      <w:pPr>
        <w:rPr>
          <w:b/>
          <w:bCs/>
          <w:lang w:val="en-GB"/>
        </w:rPr>
      </w:pPr>
    </w:p>
    <w:p w14:paraId="7653A22A" w14:textId="11768411" w:rsidR="005B09D5" w:rsidRPr="00FE7315" w:rsidRDefault="005B09D5" w:rsidP="00E645BF">
      <w:pPr>
        <w:spacing w:after="0"/>
        <w:rPr>
          <w:b/>
          <w:bCs/>
          <w:lang w:val="en-GB"/>
        </w:rPr>
      </w:pPr>
      <w:r w:rsidRPr="00FE7315">
        <w:rPr>
          <w:b/>
          <w:bCs/>
          <w:lang w:val="en-GB"/>
        </w:rPr>
        <w:t>Complication</w:t>
      </w:r>
      <w:r w:rsidR="00D961F9" w:rsidRPr="00FE7315">
        <w:rPr>
          <w:b/>
          <w:bCs/>
          <w:lang w:val="en-GB"/>
        </w:rPr>
        <w:t>s</w:t>
      </w:r>
      <w:r w:rsidRPr="00FE7315">
        <w:rPr>
          <w:b/>
          <w:bCs/>
          <w:lang w:val="en-GB"/>
        </w:rPr>
        <w:t>:</w:t>
      </w:r>
    </w:p>
    <w:p w14:paraId="2C3058F4" w14:textId="2297F989" w:rsidR="005B09D5" w:rsidRPr="00FE7315" w:rsidRDefault="005B09D5" w:rsidP="00E645BF">
      <w:pPr>
        <w:spacing w:after="0"/>
        <w:rPr>
          <w:lang w:val="en-GB"/>
        </w:rPr>
      </w:pPr>
      <w:r w:rsidRPr="00FE7315">
        <w:rPr>
          <w:lang w:val="en-GB"/>
        </w:rPr>
        <w:t>An anastomotic leakage should be routinely managed with a chest drain.</w:t>
      </w:r>
    </w:p>
    <w:p w14:paraId="55D16600" w14:textId="6CA21F4F" w:rsidR="005B09D5" w:rsidRPr="00FE7315" w:rsidRDefault="005B09D5" w:rsidP="00E645BF">
      <w:pPr>
        <w:spacing w:after="0"/>
        <w:rPr>
          <w:lang w:val="en-GB"/>
        </w:rPr>
      </w:pPr>
      <w:r w:rsidRPr="00FE7315">
        <w:rPr>
          <w:lang w:val="en-GB"/>
        </w:rPr>
        <w:t xml:space="preserve">A contrast study, tracheoscopy and esophagoscopy are necessary to exclude a </w:t>
      </w:r>
      <w:proofErr w:type="spellStart"/>
      <w:r w:rsidRPr="00FE7315">
        <w:rPr>
          <w:lang w:val="en-GB"/>
        </w:rPr>
        <w:t>refistula</w:t>
      </w:r>
      <w:proofErr w:type="spellEnd"/>
      <w:r w:rsidRPr="00FE7315">
        <w:rPr>
          <w:lang w:val="en-GB"/>
        </w:rPr>
        <w:t>, or missed upper pouch fistula, if suspected.</w:t>
      </w:r>
    </w:p>
    <w:p w14:paraId="5D42F447" w14:textId="22E55074" w:rsidR="005B09D5" w:rsidRPr="00FE7315" w:rsidRDefault="005B09D5" w:rsidP="00E645BF">
      <w:pPr>
        <w:spacing w:after="0"/>
        <w:rPr>
          <w:lang w:val="en-GB"/>
        </w:rPr>
      </w:pPr>
      <w:r w:rsidRPr="00FE7315">
        <w:rPr>
          <w:lang w:val="en-GB"/>
        </w:rPr>
        <w:t xml:space="preserve">A </w:t>
      </w:r>
      <w:proofErr w:type="spellStart"/>
      <w:r w:rsidRPr="00FE7315">
        <w:rPr>
          <w:lang w:val="en-GB"/>
        </w:rPr>
        <w:t>refistula</w:t>
      </w:r>
      <w:proofErr w:type="spellEnd"/>
      <w:r w:rsidRPr="00FE7315">
        <w:rPr>
          <w:lang w:val="en-GB"/>
        </w:rPr>
        <w:t xml:space="preserve"> may be initially managed by either endoscopic or surgical approach.</w:t>
      </w:r>
    </w:p>
    <w:p w14:paraId="6AAD8C3D" w14:textId="77777777" w:rsidR="00A512FB" w:rsidRPr="00FE7315" w:rsidRDefault="00A512FB" w:rsidP="005B09D5">
      <w:pPr>
        <w:rPr>
          <w:lang w:val="en-GB"/>
        </w:rPr>
      </w:pPr>
    </w:p>
    <w:p w14:paraId="1205C27F" w14:textId="5619BA1C" w:rsidR="00A512FB" w:rsidRPr="00A512FB" w:rsidRDefault="00A512FB" w:rsidP="00E645BF">
      <w:pPr>
        <w:spacing w:after="0"/>
        <w:rPr>
          <w:b/>
          <w:bCs/>
          <w:sz w:val="24"/>
          <w:szCs w:val="24"/>
        </w:rPr>
      </w:pPr>
      <w:r w:rsidRPr="00A512FB">
        <w:rPr>
          <w:b/>
          <w:bCs/>
          <w:sz w:val="24"/>
          <w:szCs w:val="24"/>
        </w:rPr>
        <w:t xml:space="preserve">At </w:t>
      </w:r>
      <w:proofErr w:type="spellStart"/>
      <w:r w:rsidRPr="00A512FB">
        <w:rPr>
          <w:b/>
          <w:bCs/>
          <w:sz w:val="24"/>
          <w:szCs w:val="24"/>
        </w:rPr>
        <w:t>discharge</w:t>
      </w:r>
      <w:proofErr w:type="spellEnd"/>
      <w:r w:rsidRPr="00A512FB">
        <w:rPr>
          <w:b/>
          <w:bCs/>
          <w:sz w:val="24"/>
          <w:szCs w:val="24"/>
        </w:rPr>
        <w:t>:</w:t>
      </w:r>
    </w:p>
    <w:p w14:paraId="58579612" w14:textId="556823A3" w:rsidR="00A512FB" w:rsidRPr="00FE7315" w:rsidRDefault="00B561D0" w:rsidP="00B561D0">
      <w:pPr>
        <w:pStyle w:val="Akapitzlist"/>
        <w:numPr>
          <w:ilvl w:val="0"/>
          <w:numId w:val="5"/>
        </w:numPr>
        <w:rPr>
          <w:lang w:val="en-GB"/>
        </w:rPr>
      </w:pPr>
      <w:r w:rsidRPr="00FE7315">
        <w:rPr>
          <w:lang w:val="en-GB"/>
        </w:rPr>
        <w:t>omeprazole 0,6-1g/kg/d</w:t>
      </w:r>
      <w:r w:rsidR="0028797D" w:rsidRPr="00FE7315">
        <w:rPr>
          <w:lang w:val="en-GB"/>
        </w:rPr>
        <w:t xml:space="preserve"> (at least 1 year)</w:t>
      </w:r>
    </w:p>
    <w:p w14:paraId="70D93EE5" w14:textId="0A198276" w:rsidR="00B561D0" w:rsidRDefault="00637875" w:rsidP="00B561D0">
      <w:pPr>
        <w:pStyle w:val="Akapitzlist"/>
        <w:numPr>
          <w:ilvl w:val="0"/>
          <w:numId w:val="5"/>
        </w:numPr>
      </w:pPr>
      <w:proofErr w:type="spellStart"/>
      <w:r>
        <w:t>gastroenterology</w:t>
      </w:r>
      <w:proofErr w:type="spellEnd"/>
      <w:r>
        <w:t xml:space="preserve"> – follow-up</w:t>
      </w:r>
    </w:p>
    <w:p w14:paraId="0FAE9407" w14:textId="4FCE2F78" w:rsidR="008A0CAF" w:rsidRDefault="008A0CAF" w:rsidP="00B561D0">
      <w:pPr>
        <w:pStyle w:val="Akapitzlist"/>
        <w:numPr>
          <w:ilvl w:val="0"/>
          <w:numId w:val="5"/>
        </w:numPr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material</w:t>
      </w:r>
      <w:proofErr w:type="spellEnd"/>
    </w:p>
    <w:p w14:paraId="602AEB84" w14:textId="2083EB5B" w:rsidR="00637875" w:rsidRDefault="00637875" w:rsidP="00944C83"/>
    <w:p w14:paraId="7537B4E9" w14:textId="1F5E8D81" w:rsidR="00944C83" w:rsidRPr="00944C83" w:rsidRDefault="00944C83" w:rsidP="00E645BF">
      <w:pPr>
        <w:spacing w:after="0"/>
        <w:rPr>
          <w:b/>
          <w:bCs/>
          <w:sz w:val="24"/>
          <w:szCs w:val="24"/>
        </w:rPr>
      </w:pPr>
      <w:r w:rsidRPr="00944C83">
        <w:rPr>
          <w:b/>
          <w:bCs/>
          <w:sz w:val="24"/>
          <w:szCs w:val="24"/>
        </w:rPr>
        <w:t>Follow-up:</w:t>
      </w:r>
    </w:p>
    <w:p w14:paraId="5DF6E217" w14:textId="74118F80" w:rsidR="00944C83" w:rsidRPr="00FE7315" w:rsidRDefault="00944C83" w:rsidP="00944C83">
      <w:pPr>
        <w:rPr>
          <w:lang w:val="en-GB"/>
        </w:rPr>
      </w:pPr>
      <w:r w:rsidRPr="00FE7315">
        <w:rPr>
          <w:lang w:val="en-GB"/>
        </w:rPr>
        <w:t>Routine endoscopy in asymptomatic EA patients is recommended. The expert panel recommends 3 endoscopies throughout childhood (1 after stopping PPI therapy, 1 before the age of 10 years, and 1 at transition to adulthood).</w:t>
      </w:r>
      <w:bookmarkStart w:id="0" w:name="_GoBack"/>
      <w:bookmarkEnd w:id="0"/>
    </w:p>
    <w:p w14:paraId="524C33D1" w14:textId="506CA790" w:rsidR="0060178F" w:rsidRPr="00FE7315" w:rsidRDefault="0060178F" w:rsidP="005B09D5">
      <w:pPr>
        <w:rPr>
          <w:lang w:val="en-GB"/>
        </w:rPr>
      </w:pPr>
    </w:p>
    <w:p w14:paraId="73651E2B" w14:textId="34BB8FA9" w:rsidR="0060178F" w:rsidRPr="00FE7315" w:rsidRDefault="00D961F9" w:rsidP="00D961F9">
      <w:pPr>
        <w:spacing w:after="0"/>
        <w:rPr>
          <w:lang w:val="en-GB"/>
        </w:rPr>
      </w:pPr>
      <w:r w:rsidRPr="00FE7315">
        <w:rPr>
          <w:lang w:val="en-GB"/>
        </w:rPr>
        <w:t>Based on:</w:t>
      </w:r>
    </w:p>
    <w:p w14:paraId="35C3AE67" w14:textId="5C8769A3" w:rsidR="0060178F" w:rsidRPr="00FE7315" w:rsidRDefault="00271691" w:rsidP="00065F81">
      <w:pPr>
        <w:spacing w:after="0"/>
        <w:rPr>
          <w:sz w:val="20"/>
          <w:szCs w:val="20"/>
          <w:lang w:val="en-GB"/>
        </w:rPr>
      </w:pPr>
      <w:r w:rsidRPr="00FE7315">
        <w:rPr>
          <w:sz w:val="20"/>
          <w:szCs w:val="20"/>
          <w:lang w:val="en-GB"/>
        </w:rPr>
        <w:t xml:space="preserve">R. Baird, D.R. Lal, R.L. </w:t>
      </w:r>
      <w:proofErr w:type="spellStart"/>
      <w:r w:rsidRPr="00FE7315">
        <w:rPr>
          <w:sz w:val="20"/>
          <w:szCs w:val="20"/>
          <w:lang w:val="en-GB"/>
        </w:rPr>
        <w:t>Ricca</w:t>
      </w:r>
      <w:proofErr w:type="spellEnd"/>
      <w:r w:rsidRPr="00FE7315">
        <w:rPr>
          <w:sz w:val="20"/>
          <w:szCs w:val="20"/>
          <w:lang w:val="en-GB"/>
        </w:rPr>
        <w:t xml:space="preserve">, et al., Management of Long Gap </w:t>
      </w:r>
      <w:proofErr w:type="spellStart"/>
      <w:r w:rsidRPr="00FE7315">
        <w:rPr>
          <w:sz w:val="20"/>
          <w:szCs w:val="20"/>
          <w:lang w:val="en-GB"/>
        </w:rPr>
        <w:t>Esophageal</w:t>
      </w:r>
      <w:proofErr w:type="spellEnd"/>
      <w:r w:rsidRPr="00FE7315">
        <w:rPr>
          <w:sz w:val="20"/>
          <w:szCs w:val="20"/>
          <w:lang w:val="en-GB"/>
        </w:rPr>
        <w:t xml:space="preserve"> Atresia: a Systematic Review and Evidence-Based Guidelines from the APSA Outcomes and Evidence Based Practice Committee, Journal of </w:t>
      </w:r>
      <w:proofErr w:type="spellStart"/>
      <w:r w:rsidRPr="00FE7315">
        <w:rPr>
          <w:sz w:val="20"/>
          <w:szCs w:val="20"/>
          <w:lang w:val="en-GB"/>
        </w:rPr>
        <w:t>Pediatric</w:t>
      </w:r>
      <w:proofErr w:type="spellEnd"/>
      <w:r w:rsidRPr="00FE7315">
        <w:rPr>
          <w:sz w:val="20"/>
          <w:szCs w:val="20"/>
          <w:lang w:val="en-GB"/>
        </w:rPr>
        <w:t xml:space="preserve"> Surgery, https://doi.org/10.1016/j.jpedsurg.2018.12.019</w:t>
      </w:r>
    </w:p>
    <w:p w14:paraId="14D1CA10" w14:textId="0BA4D22F" w:rsidR="00E962BF" w:rsidRPr="00FE7315" w:rsidRDefault="00DC0C0C" w:rsidP="00065F81">
      <w:pPr>
        <w:spacing w:after="0"/>
        <w:rPr>
          <w:sz w:val="20"/>
          <w:szCs w:val="20"/>
          <w:lang w:val="en-GB"/>
        </w:rPr>
      </w:pPr>
      <w:proofErr w:type="spellStart"/>
      <w:r w:rsidRPr="00FE7315">
        <w:rPr>
          <w:sz w:val="20"/>
          <w:szCs w:val="20"/>
          <w:lang w:val="en-GB"/>
        </w:rPr>
        <w:t>Dingemann</w:t>
      </w:r>
      <w:proofErr w:type="spellEnd"/>
      <w:r w:rsidRPr="00FE7315">
        <w:rPr>
          <w:sz w:val="20"/>
          <w:szCs w:val="20"/>
          <w:lang w:val="en-GB"/>
        </w:rPr>
        <w:t xml:space="preserve"> C, Eaton S, </w:t>
      </w:r>
      <w:proofErr w:type="spellStart"/>
      <w:r w:rsidRPr="00FE7315">
        <w:rPr>
          <w:sz w:val="20"/>
          <w:szCs w:val="20"/>
          <w:lang w:val="en-GB"/>
        </w:rPr>
        <w:t>Aksnes</w:t>
      </w:r>
      <w:proofErr w:type="spellEnd"/>
      <w:r w:rsidRPr="00FE7315">
        <w:rPr>
          <w:sz w:val="20"/>
          <w:szCs w:val="20"/>
          <w:lang w:val="en-GB"/>
        </w:rPr>
        <w:t xml:space="preserve"> G, et</w:t>
      </w:r>
      <w:r w:rsidR="00685C8A" w:rsidRPr="00FE7315">
        <w:rPr>
          <w:sz w:val="20"/>
          <w:szCs w:val="20"/>
          <w:lang w:val="en-GB"/>
        </w:rPr>
        <w:t xml:space="preserve"> al.,</w:t>
      </w:r>
      <w:r w:rsidRPr="00FE7315">
        <w:rPr>
          <w:sz w:val="20"/>
          <w:szCs w:val="20"/>
          <w:lang w:val="en-GB"/>
        </w:rPr>
        <w:t xml:space="preserve"> ERNICA Consensus</w:t>
      </w:r>
      <w:r w:rsidR="00685C8A" w:rsidRPr="00FE7315">
        <w:rPr>
          <w:sz w:val="20"/>
          <w:szCs w:val="20"/>
          <w:lang w:val="en-GB"/>
        </w:rPr>
        <w:t xml:space="preserve"> </w:t>
      </w:r>
      <w:r w:rsidRPr="00FE7315">
        <w:rPr>
          <w:sz w:val="20"/>
          <w:szCs w:val="20"/>
          <w:lang w:val="en-GB"/>
        </w:rPr>
        <w:t xml:space="preserve">Conference on the Management of Patients with </w:t>
      </w:r>
      <w:proofErr w:type="spellStart"/>
      <w:r w:rsidRPr="00FE7315">
        <w:rPr>
          <w:sz w:val="20"/>
          <w:szCs w:val="20"/>
          <w:lang w:val="en-GB"/>
        </w:rPr>
        <w:t>Esophageal</w:t>
      </w:r>
      <w:proofErr w:type="spellEnd"/>
      <w:r w:rsidRPr="00FE7315">
        <w:rPr>
          <w:sz w:val="20"/>
          <w:szCs w:val="20"/>
          <w:lang w:val="en-GB"/>
        </w:rPr>
        <w:t xml:space="preserve"> Atresia and</w:t>
      </w:r>
      <w:r w:rsidR="00685C8A" w:rsidRPr="00FE7315">
        <w:rPr>
          <w:sz w:val="20"/>
          <w:szCs w:val="20"/>
          <w:lang w:val="en-GB"/>
        </w:rPr>
        <w:t xml:space="preserve"> </w:t>
      </w:r>
      <w:r w:rsidRPr="00FE7315">
        <w:rPr>
          <w:sz w:val="20"/>
          <w:szCs w:val="20"/>
          <w:lang w:val="en-GB"/>
        </w:rPr>
        <w:t>Tracheoesophageal Fistula: Diagnostics, Preoperative, Operative, and</w:t>
      </w:r>
      <w:r w:rsidR="00685C8A" w:rsidRPr="00FE7315">
        <w:rPr>
          <w:sz w:val="20"/>
          <w:szCs w:val="20"/>
          <w:lang w:val="en-GB"/>
        </w:rPr>
        <w:t xml:space="preserve"> </w:t>
      </w:r>
      <w:r w:rsidRPr="00FE7315">
        <w:rPr>
          <w:sz w:val="20"/>
          <w:szCs w:val="20"/>
          <w:lang w:val="en-GB"/>
        </w:rPr>
        <w:t xml:space="preserve">Postoperative Management. Eur J </w:t>
      </w:r>
      <w:proofErr w:type="spellStart"/>
      <w:r w:rsidRPr="00FE7315">
        <w:rPr>
          <w:sz w:val="20"/>
          <w:szCs w:val="20"/>
          <w:lang w:val="en-GB"/>
        </w:rPr>
        <w:t>Pediatr</w:t>
      </w:r>
      <w:proofErr w:type="spellEnd"/>
      <w:r w:rsidRPr="00FE7315">
        <w:rPr>
          <w:sz w:val="20"/>
          <w:szCs w:val="20"/>
          <w:lang w:val="en-GB"/>
        </w:rPr>
        <w:t xml:space="preserve"> Surg. 2019 Jul 2. doi:10.1055/s-0039-1693116.</w:t>
      </w:r>
    </w:p>
    <w:p w14:paraId="4D2002A1" w14:textId="1579D328" w:rsidR="00E645BF" w:rsidRPr="00FE7315" w:rsidRDefault="00E645BF" w:rsidP="00E645BF">
      <w:pPr>
        <w:spacing w:after="0"/>
        <w:rPr>
          <w:sz w:val="20"/>
          <w:szCs w:val="20"/>
          <w:lang w:val="en-GB"/>
        </w:rPr>
      </w:pPr>
      <w:r w:rsidRPr="00FE7315">
        <w:rPr>
          <w:sz w:val="20"/>
          <w:szCs w:val="20"/>
          <w:lang w:val="en-GB"/>
        </w:rPr>
        <w:t xml:space="preserve">Krishnan U, Mousa H, </w:t>
      </w:r>
      <w:proofErr w:type="spellStart"/>
      <w:r w:rsidRPr="00FE7315">
        <w:rPr>
          <w:sz w:val="20"/>
          <w:szCs w:val="20"/>
          <w:lang w:val="en-GB"/>
        </w:rPr>
        <w:t>Dall'Oglio</w:t>
      </w:r>
      <w:proofErr w:type="spellEnd"/>
      <w:r w:rsidRPr="00FE7315">
        <w:rPr>
          <w:sz w:val="20"/>
          <w:szCs w:val="20"/>
          <w:lang w:val="en-GB"/>
        </w:rPr>
        <w:t xml:space="preserve"> L et al., ESPGHAN-NASPGHAN Guidelines for the Evaluation and Treatment of Gastrointestinal and Nutritional Complications in Children With </w:t>
      </w:r>
      <w:proofErr w:type="spellStart"/>
      <w:r w:rsidRPr="00FE7315">
        <w:rPr>
          <w:sz w:val="20"/>
          <w:szCs w:val="20"/>
          <w:lang w:val="en-GB"/>
        </w:rPr>
        <w:t>Esophageal</w:t>
      </w:r>
      <w:proofErr w:type="spellEnd"/>
      <w:r w:rsidRPr="00FE7315">
        <w:rPr>
          <w:sz w:val="20"/>
          <w:szCs w:val="20"/>
          <w:lang w:val="en-GB"/>
        </w:rPr>
        <w:t xml:space="preserve"> Atresia-Tracheoesophageal Fistula. J </w:t>
      </w:r>
      <w:proofErr w:type="spellStart"/>
      <w:r w:rsidRPr="00FE7315">
        <w:rPr>
          <w:sz w:val="20"/>
          <w:szCs w:val="20"/>
          <w:lang w:val="en-GB"/>
        </w:rPr>
        <w:t>Pediatr</w:t>
      </w:r>
      <w:proofErr w:type="spellEnd"/>
      <w:r w:rsidRPr="00FE7315">
        <w:rPr>
          <w:sz w:val="20"/>
          <w:szCs w:val="20"/>
          <w:lang w:val="en-GB"/>
        </w:rPr>
        <w:t xml:space="preserve"> Gastroenterol </w:t>
      </w:r>
      <w:proofErr w:type="spellStart"/>
      <w:r w:rsidRPr="00FE7315">
        <w:rPr>
          <w:sz w:val="20"/>
          <w:szCs w:val="20"/>
          <w:lang w:val="en-GB"/>
        </w:rPr>
        <w:t>Nutr</w:t>
      </w:r>
      <w:proofErr w:type="spellEnd"/>
      <w:r w:rsidRPr="00FE7315">
        <w:rPr>
          <w:sz w:val="20"/>
          <w:szCs w:val="20"/>
          <w:lang w:val="en-GB"/>
        </w:rPr>
        <w:t>. 2016 Nov;63(5):550-570.</w:t>
      </w:r>
    </w:p>
    <w:p w14:paraId="1E418328" w14:textId="47378316" w:rsidR="00FE0A62" w:rsidRPr="00FE7315" w:rsidRDefault="00FE0A62" w:rsidP="00065F81">
      <w:pPr>
        <w:spacing w:after="0"/>
        <w:rPr>
          <w:sz w:val="20"/>
          <w:szCs w:val="20"/>
          <w:lang w:val="en-GB"/>
        </w:rPr>
      </w:pPr>
      <w:r w:rsidRPr="00FE7315">
        <w:rPr>
          <w:sz w:val="20"/>
          <w:szCs w:val="20"/>
          <w:lang w:val="en-GB"/>
        </w:rPr>
        <w:t>Literature review.</w:t>
      </w:r>
    </w:p>
    <w:p w14:paraId="4B93BFEB" w14:textId="29CAE61C" w:rsidR="00271691" w:rsidRPr="00FE7315" w:rsidRDefault="002708D4" w:rsidP="00065F81">
      <w:pPr>
        <w:spacing w:after="0"/>
        <w:rPr>
          <w:sz w:val="20"/>
          <w:szCs w:val="20"/>
          <w:lang w:val="en-GB"/>
        </w:rPr>
      </w:pPr>
      <w:r w:rsidRPr="00FE7315">
        <w:rPr>
          <w:sz w:val="20"/>
          <w:szCs w:val="20"/>
          <w:lang w:val="en-GB"/>
        </w:rPr>
        <w:t xml:space="preserve">Own </w:t>
      </w:r>
      <w:r w:rsidR="006B2E42" w:rsidRPr="00FE7315">
        <w:rPr>
          <w:sz w:val="20"/>
          <w:szCs w:val="20"/>
          <w:lang w:val="en-GB"/>
        </w:rPr>
        <w:t>experience and expertise.</w:t>
      </w:r>
    </w:p>
    <w:p w14:paraId="6744E2ED" w14:textId="0449AF89" w:rsidR="00685C8A" w:rsidRPr="00FE7315" w:rsidRDefault="00685C8A" w:rsidP="00065F81">
      <w:pPr>
        <w:spacing w:after="0"/>
        <w:rPr>
          <w:sz w:val="20"/>
          <w:szCs w:val="20"/>
          <w:lang w:val="en-GB"/>
        </w:rPr>
      </w:pPr>
      <w:r w:rsidRPr="00FE7315">
        <w:rPr>
          <w:sz w:val="20"/>
          <w:szCs w:val="20"/>
          <w:lang w:val="en-GB"/>
        </w:rPr>
        <w:t>Patients’ parents consultation (in-person</w:t>
      </w:r>
      <w:r w:rsidR="003C2C30" w:rsidRPr="00FE7315">
        <w:rPr>
          <w:sz w:val="20"/>
          <w:szCs w:val="20"/>
          <w:lang w:val="en-GB"/>
        </w:rPr>
        <w:t xml:space="preserve">, forum, </w:t>
      </w:r>
      <w:r w:rsidR="00944D0C" w:rsidRPr="00FE7315">
        <w:rPr>
          <w:sz w:val="20"/>
          <w:szCs w:val="20"/>
          <w:lang w:val="en-GB"/>
        </w:rPr>
        <w:t>conferences).</w:t>
      </w:r>
    </w:p>
    <w:p w14:paraId="321F7EFD" w14:textId="77777777" w:rsidR="00D961F9" w:rsidRPr="00FE7315" w:rsidRDefault="00D961F9" w:rsidP="00065F81">
      <w:pPr>
        <w:spacing w:after="0"/>
        <w:rPr>
          <w:sz w:val="20"/>
          <w:szCs w:val="20"/>
          <w:lang w:val="en-GB"/>
        </w:rPr>
      </w:pPr>
    </w:p>
    <w:p w14:paraId="4534407C" w14:textId="5D23DB3C" w:rsidR="00643205" w:rsidRPr="00FE7315" w:rsidRDefault="00944D0C" w:rsidP="00D961F9">
      <w:pPr>
        <w:spacing w:after="0"/>
        <w:rPr>
          <w:lang w:val="en-GB"/>
        </w:rPr>
      </w:pPr>
      <w:r w:rsidRPr="00FE7315">
        <w:rPr>
          <w:lang w:val="en-GB"/>
        </w:rPr>
        <w:t xml:space="preserve">To be reviewed </w:t>
      </w:r>
      <w:r w:rsidR="00FE0A62" w:rsidRPr="00FE7315">
        <w:rPr>
          <w:lang w:val="en-GB"/>
        </w:rPr>
        <w:t>every January.</w:t>
      </w:r>
    </w:p>
    <w:sectPr w:rsidR="00643205" w:rsidRPr="00F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04C"/>
    <w:multiLevelType w:val="multilevel"/>
    <w:tmpl w:val="0415001D"/>
    <w:numStyleLink w:val="Styl1"/>
  </w:abstractNum>
  <w:abstractNum w:abstractNumId="1" w15:restartNumberingAfterBreak="0">
    <w:nsid w:val="09E40F8D"/>
    <w:multiLevelType w:val="multilevel"/>
    <w:tmpl w:val="0415001D"/>
    <w:numStyleLink w:val="Styl1"/>
  </w:abstractNum>
  <w:abstractNum w:abstractNumId="2" w15:restartNumberingAfterBreak="0">
    <w:nsid w:val="0ACD0ACC"/>
    <w:multiLevelType w:val="multilevel"/>
    <w:tmpl w:val="0415001D"/>
    <w:numStyleLink w:val="Styl1"/>
  </w:abstractNum>
  <w:abstractNum w:abstractNumId="3" w15:restartNumberingAfterBreak="0">
    <w:nsid w:val="5C7255C8"/>
    <w:multiLevelType w:val="multilevel"/>
    <w:tmpl w:val="0415001D"/>
    <w:styleLink w:val="Styl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CE3E13"/>
    <w:multiLevelType w:val="multilevel"/>
    <w:tmpl w:val="0415001D"/>
    <w:numStyleLink w:val="Styl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57"/>
    <w:rsid w:val="00002141"/>
    <w:rsid w:val="000174E4"/>
    <w:rsid w:val="00032C07"/>
    <w:rsid w:val="0003734A"/>
    <w:rsid w:val="00065F81"/>
    <w:rsid w:val="00070E1A"/>
    <w:rsid w:val="000E15ED"/>
    <w:rsid w:val="00111E57"/>
    <w:rsid w:val="00130F64"/>
    <w:rsid w:val="001325C5"/>
    <w:rsid w:val="00146327"/>
    <w:rsid w:val="001B6145"/>
    <w:rsid w:val="002708D4"/>
    <w:rsid w:val="00271691"/>
    <w:rsid w:val="0028797D"/>
    <w:rsid w:val="002D3343"/>
    <w:rsid w:val="002F4A1F"/>
    <w:rsid w:val="00311C31"/>
    <w:rsid w:val="00314CAA"/>
    <w:rsid w:val="00344786"/>
    <w:rsid w:val="00385C8F"/>
    <w:rsid w:val="003C2C30"/>
    <w:rsid w:val="00427AFB"/>
    <w:rsid w:val="004926DF"/>
    <w:rsid w:val="004C1B6A"/>
    <w:rsid w:val="004D7804"/>
    <w:rsid w:val="0052421D"/>
    <w:rsid w:val="00564545"/>
    <w:rsid w:val="00580AF7"/>
    <w:rsid w:val="00584428"/>
    <w:rsid w:val="005B09D5"/>
    <w:rsid w:val="005D2368"/>
    <w:rsid w:val="0060178F"/>
    <w:rsid w:val="00605531"/>
    <w:rsid w:val="00622644"/>
    <w:rsid w:val="00637875"/>
    <w:rsid w:val="00643205"/>
    <w:rsid w:val="00685C8A"/>
    <w:rsid w:val="0069566F"/>
    <w:rsid w:val="006B2E42"/>
    <w:rsid w:val="006C490C"/>
    <w:rsid w:val="006D03E6"/>
    <w:rsid w:val="007026F0"/>
    <w:rsid w:val="0070350C"/>
    <w:rsid w:val="0078473B"/>
    <w:rsid w:val="007B61A4"/>
    <w:rsid w:val="007D6E52"/>
    <w:rsid w:val="007F16AB"/>
    <w:rsid w:val="00817AB1"/>
    <w:rsid w:val="00851AC7"/>
    <w:rsid w:val="008A0CAF"/>
    <w:rsid w:val="008E2537"/>
    <w:rsid w:val="0090335C"/>
    <w:rsid w:val="00944C83"/>
    <w:rsid w:val="00944D0C"/>
    <w:rsid w:val="009816B1"/>
    <w:rsid w:val="00996FDF"/>
    <w:rsid w:val="00A512FB"/>
    <w:rsid w:val="00AB3DCF"/>
    <w:rsid w:val="00AF4476"/>
    <w:rsid w:val="00B11197"/>
    <w:rsid w:val="00B35466"/>
    <w:rsid w:val="00B500D1"/>
    <w:rsid w:val="00B561D0"/>
    <w:rsid w:val="00B948A3"/>
    <w:rsid w:val="00BB09D4"/>
    <w:rsid w:val="00BE56C4"/>
    <w:rsid w:val="00C0267D"/>
    <w:rsid w:val="00CE0B2F"/>
    <w:rsid w:val="00CF27D5"/>
    <w:rsid w:val="00D33B40"/>
    <w:rsid w:val="00D876DA"/>
    <w:rsid w:val="00D961F9"/>
    <w:rsid w:val="00DC0C0C"/>
    <w:rsid w:val="00DC33E8"/>
    <w:rsid w:val="00E2384D"/>
    <w:rsid w:val="00E502F3"/>
    <w:rsid w:val="00E53904"/>
    <w:rsid w:val="00E645BF"/>
    <w:rsid w:val="00E962BF"/>
    <w:rsid w:val="00EA7F4E"/>
    <w:rsid w:val="00EB272B"/>
    <w:rsid w:val="00EB33DA"/>
    <w:rsid w:val="00F217E5"/>
    <w:rsid w:val="00F4145B"/>
    <w:rsid w:val="00F4300B"/>
    <w:rsid w:val="00FE0A62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50A6"/>
  <w15:chartTrackingRefBased/>
  <w15:docId w15:val="{A64743A7-8806-43B0-9243-2697D9CF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30F6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30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6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</dc:creator>
  <cp:keywords/>
  <dc:description/>
  <cp:lastModifiedBy>K T</cp:lastModifiedBy>
  <cp:revision>86</cp:revision>
  <dcterms:created xsi:type="dcterms:W3CDTF">2019-11-16T09:03:00Z</dcterms:created>
  <dcterms:modified xsi:type="dcterms:W3CDTF">2019-11-24T13:47:00Z</dcterms:modified>
</cp:coreProperties>
</file>